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3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962"/>
        <w:gridCol w:w="236"/>
      </w:tblGrid>
      <w:tr w:rsidR="002C1F31" w:rsidTr="00975BC2">
        <w:tc>
          <w:tcPr>
            <w:tcW w:w="10434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2C1F31" w:rsidRDefault="002C1F31">
            <w:bookmarkStart w:id="0" w:name="_GoBack"/>
            <w:bookmarkEnd w:id="0"/>
          </w:p>
        </w:tc>
      </w:tr>
      <w:tr w:rsidR="002C1F31" w:rsidTr="00975BC2">
        <w:tc>
          <w:tcPr>
            <w:tcW w:w="236" w:type="dxa"/>
            <w:tcBorders>
              <w:left w:val="single" w:sz="36" w:space="0" w:color="auto"/>
            </w:tcBorders>
          </w:tcPr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</w:tc>
        <w:tc>
          <w:tcPr>
            <w:tcW w:w="9962" w:type="dxa"/>
          </w:tcPr>
          <w:p w:rsidR="00C339DA" w:rsidRDefault="00C339DA" w:rsidP="00C339DA">
            <w:pPr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1F74BF0D" wp14:editId="5CD21D0B">
                  <wp:simplePos x="0" y="0"/>
                  <wp:positionH relativeFrom="page">
                    <wp:posOffset>112794</wp:posOffset>
                  </wp:positionH>
                  <wp:positionV relativeFrom="page">
                    <wp:posOffset>48051</wp:posOffset>
                  </wp:positionV>
                  <wp:extent cx="952500" cy="952500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9DA" w:rsidRPr="00CE666B" w:rsidRDefault="00C339DA" w:rsidP="00C339DA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B">
              <w:rPr>
                <w:rFonts w:ascii="Times New Roman"/>
                <w:b/>
                <w:sz w:val="18"/>
                <w:szCs w:val="18"/>
              </w:rPr>
              <w:t>T.C.</w:t>
            </w:r>
          </w:p>
          <w:p w:rsidR="00C339DA" w:rsidRPr="00CE666B" w:rsidRDefault="00C339DA" w:rsidP="00C339DA">
            <w:pPr>
              <w:pStyle w:val="TableParagraph"/>
              <w:ind w:left="8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B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CE666B">
              <w:rPr>
                <w:rFonts w:ascii="Times New Roman" w:hAnsi="Times New Roman"/>
                <w:b/>
                <w:sz w:val="18"/>
                <w:szCs w:val="18"/>
              </w:rPr>
              <w:t>ÜNİVERSİTESİ</w:t>
            </w:r>
          </w:p>
          <w:p w:rsidR="00C339DA" w:rsidRPr="00CE666B" w:rsidRDefault="00C339DA" w:rsidP="00C339DA">
            <w:pPr>
              <w:tabs>
                <w:tab w:val="left" w:pos="1883"/>
              </w:tabs>
              <w:jc w:val="center"/>
              <w:rPr>
                <w:rFonts w:ascii="Times New Roman" w:hAnsi="Times New Roman"/>
                <w:b/>
                <w:spacing w:val="23"/>
                <w:sz w:val="18"/>
                <w:szCs w:val="18"/>
              </w:rPr>
            </w:pPr>
            <w:r w:rsidRPr="00CE666B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             </w:t>
            </w:r>
            <w:r w:rsidR="00CE666B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="00CE666B" w:rsidRPr="00CE666B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ŞEBİNKARAHİSAR UYGULAMALI BİLİMLER YÜKSEKOKULU MÜDÜRLÜĞÜ</w:t>
            </w:r>
          </w:p>
          <w:p w:rsidR="00CE666B" w:rsidRDefault="00C339DA" w:rsidP="00C339DA">
            <w:pPr>
              <w:tabs>
                <w:tab w:val="left" w:pos="1883"/>
              </w:tabs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CE666B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               </w:t>
            </w:r>
          </w:p>
          <w:p w:rsidR="002C1F31" w:rsidRPr="00C339DA" w:rsidRDefault="00CE666B" w:rsidP="00CE666B">
            <w:pPr>
              <w:tabs>
                <w:tab w:val="left" w:pos="1883"/>
              </w:tabs>
              <w:jc w:val="center"/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            </w:t>
            </w:r>
            <w:r w:rsidR="00C339DA" w:rsidRPr="00CE666B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GÖREV TANIMI</w:t>
            </w:r>
            <w:r w:rsidR="00C339DA" w:rsidRPr="00CE666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="00C339DA" w:rsidRPr="00CE666B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236" w:type="dxa"/>
            <w:tcBorders>
              <w:right w:val="single" w:sz="36" w:space="0" w:color="auto"/>
            </w:tcBorders>
          </w:tcPr>
          <w:p w:rsidR="002C1F31" w:rsidRDefault="002C1F31"/>
          <w:p w:rsidR="002C1F31" w:rsidRDefault="002C1F31"/>
        </w:tc>
      </w:tr>
      <w:tr w:rsidR="002C1F31" w:rsidTr="00975BC2">
        <w:tc>
          <w:tcPr>
            <w:tcW w:w="10434" w:type="dxa"/>
            <w:gridSpan w:val="3"/>
            <w:tcBorders>
              <w:left w:val="single" w:sz="36" w:space="0" w:color="auto"/>
              <w:bottom w:val="single" w:sz="8" w:space="0" w:color="auto"/>
              <w:right w:val="single" w:sz="36" w:space="0" w:color="auto"/>
            </w:tcBorders>
          </w:tcPr>
          <w:p w:rsidR="002C1F31" w:rsidRDefault="002C1F31"/>
        </w:tc>
      </w:tr>
      <w:tr w:rsidR="002C1F31" w:rsidTr="00975BC2">
        <w:trPr>
          <w:trHeight w:val="1522"/>
        </w:trPr>
        <w:tc>
          <w:tcPr>
            <w:tcW w:w="10434" w:type="dxa"/>
            <w:gridSpan w:val="3"/>
            <w:tcBorders>
              <w:top w:val="single" w:sz="8" w:space="0" w:color="auto"/>
              <w:left w:val="single" w:sz="36" w:space="0" w:color="auto"/>
              <w:bottom w:val="single" w:sz="12" w:space="0" w:color="FFFFFF" w:themeColor="background1"/>
              <w:right w:val="single" w:sz="36" w:space="0" w:color="auto"/>
            </w:tcBorders>
          </w:tcPr>
          <w:tbl>
            <w:tblPr>
              <w:tblStyle w:val="TabloKlavuzu"/>
              <w:tblpPr w:leftFromText="141" w:rightFromText="141" w:vertAnchor="page" w:horzAnchor="margin" w:tblpX="127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2559"/>
              <w:gridCol w:w="254"/>
              <w:gridCol w:w="4558"/>
            </w:tblGrid>
            <w:tr w:rsidR="00224EDD" w:rsidRPr="00FC6B60" w:rsidTr="003E4ADC">
              <w:trPr>
                <w:trHeight w:val="260"/>
              </w:trPr>
              <w:tc>
                <w:tcPr>
                  <w:tcW w:w="2537" w:type="dxa"/>
                  <w:vMerge w:val="restart"/>
                  <w:tcBorders>
                    <w:left w:val="single" w:sz="12" w:space="0" w:color="auto"/>
                  </w:tcBorders>
                </w:tcPr>
                <w:p w:rsidR="00224EDD" w:rsidRPr="00FC6B60" w:rsidRDefault="00224EDD" w:rsidP="00224EDD">
                  <w:pPr>
                    <w:ind w:left="21" w:hanging="2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24EDD" w:rsidRPr="00FC6B60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ORGANİZASYONEL BİLGİLER</w:t>
                  </w:r>
                </w:p>
              </w:tc>
              <w:tc>
                <w:tcPr>
                  <w:tcW w:w="2559" w:type="dxa"/>
                  <w:tcBorders>
                    <w:bottom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Ünitesi</w:t>
                  </w:r>
                </w:p>
              </w:tc>
              <w:tc>
                <w:tcPr>
                  <w:tcW w:w="254" w:type="dxa"/>
                </w:tcPr>
                <w:p w:rsidR="00224EDD" w:rsidRPr="00FC6B60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58" w:type="dxa"/>
                </w:tcPr>
                <w:p w:rsidR="00224EDD" w:rsidRPr="00FC6B60" w:rsidRDefault="00224EDD" w:rsidP="00F05731">
                  <w:pPr>
                    <w:pStyle w:val="TableParagraph"/>
                    <w:spacing w:line="272" w:lineRule="exact"/>
                    <w:ind w:left="66"/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>Giresun Üniversitesi</w:t>
                  </w:r>
                </w:p>
              </w:tc>
            </w:tr>
            <w:tr w:rsidR="00224EDD" w:rsidRPr="00FC6B60" w:rsidTr="003E4ADC">
              <w:trPr>
                <w:trHeight w:val="279"/>
              </w:trPr>
              <w:tc>
                <w:tcPr>
                  <w:tcW w:w="2537" w:type="dxa"/>
                  <w:vMerge/>
                  <w:tcBorders>
                    <w:left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Bölümü</w:t>
                  </w:r>
                </w:p>
              </w:tc>
              <w:tc>
                <w:tcPr>
                  <w:tcW w:w="254" w:type="dxa"/>
                </w:tcPr>
                <w:p w:rsidR="00224EDD" w:rsidRPr="00FC6B60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58" w:type="dxa"/>
                </w:tcPr>
                <w:p w:rsidR="00224EDD" w:rsidRPr="00FC6B60" w:rsidRDefault="00224EDD" w:rsidP="00F05731">
                  <w:pPr>
                    <w:pStyle w:val="TableParagraph"/>
                    <w:spacing w:line="272" w:lineRule="exact"/>
                    <w:ind w:left="66"/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>Şebinkarahisar UBYO Müdürlüğü</w:t>
                  </w:r>
                </w:p>
              </w:tc>
            </w:tr>
            <w:tr w:rsidR="00224EDD" w:rsidRPr="00FC6B60" w:rsidTr="003E4ADC">
              <w:trPr>
                <w:trHeight w:val="289"/>
              </w:trPr>
              <w:tc>
                <w:tcPr>
                  <w:tcW w:w="2537" w:type="dxa"/>
                  <w:vMerge/>
                  <w:tcBorders>
                    <w:left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Görevi</w:t>
                  </w:r>
                </w:p>
              </w:tc>
              <w:tc>
                <w:tcPr>
                  <w:tcW w:w="254" w:type="dxa"/>
                </w:tcPr>
                <w:p w:rsidR="00224EDD" w:rsidRPr="00FC6B60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58" w:type="dxa"/>
                </w:tcPr>
                <w:p w:rsidR="00224EDD" w:rsidRPr="00FC6B60" w:rsidRDefault="007F2977" w:rsidP="00F05731">
                  <w:pPr>
                    <w:pStyle w:val="TableParagraph"/>
                    <w:spacing w:line="272" w:lineRule="exact"/>
                    <w:ind w:left="66"/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>Müdür Yardımcıları</w:t>
                  </w:r>
                </w:p>
              </w:tc>
            </w:tr>
            <w:tr w:rsidR="00224EDD" w:rsidRPr="00FC6B60" w:rsidTr="003E4ADC">
              <w:trPr>
                <w:trHeight w:val="289"/>
              </w:trPr>
              <w:tc>
                <w:tcPr>
                  <w:tcW w:w="2537" w:type="dxa"/>
                  <w:vMerge/>
                  <w:tcBorders>
                    <w:top w:val="single" w:sz="8" w:space="0" w:color="auto"/>
                    <w:left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8" w:space="0" w:color="auto"/>
                    <w:bottom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Üst Yönetici/Yöneticileri</w:t>
                  </w:r>
                </w:p>
              </w:tc>
              <w:tc>
                <w:tcPr>
                  <w:tcW w:w="254" w:type="dxa"/>
                </w:tcPr>
                <w:p w:rsidR="00224EDD" w:rsidRPr="00FC6B60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58" w:type="dxa"/>
                </w:tcPr>
                <w:p w:rsidR="00224EDD" w:rsidRPr="00FC6B60" w:rsidRDefault="00224EDD" w:rsidP="00F05731">
                  <w:pPr>
                    <w:pStyle w:val="TableParagraph"/>
                    <w:spacing w:line="272" w:lineRule="exact"/>
                    <w:ind w:left="66"/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>Yüksekokul Müdürü</w:t>
                  </w:r>
                </w:p>
              </w:tc>
            </w:tr>
            <w:tr w:rsidR="00224EDD" w:rsidRPr="00FC6B60" w:rsidTr="003E4ADC">
              <w:trPr>
                <w:trHeight w:val="279"/>
              </w:trPr>
              <w:tc>
                <w:tcPr>
                  <w:tcW w:w="253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24EDD" w:rsidRPr="00FC6B60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Astları</w:t>
                  </w:r>
                </w:p>
              </w:tc>
              <w:tc>
                <w:tcPr>
                  <w:tcW w:w="254" w:type="dxa"/>
                  <w:tcBorders>
                    <w:bottom w:val="single" w:sz="12" w:space="0" w:color="auto"/>
                  </w:tcBorders>
                </w:tcPr>
                <w:p w:rsidR="00224EDD" w:rsidRPr="00FC6B60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58" w:type="dxa"/>
                  <w:tcBorders>
                    <w:bottom w:val="single" w:sz="12" w:space="0" w:color="auto"/>
                  </w:tcBorders>
                </w:tcPr>
                <w:p w:rsidR="00224EDD" w:rsidRPr="00FC6B60" w:rsidRDefault="007F2977" w:rsidP="00F05731">
                  <w:pPr>
                    <w:pStyle w:val="TableParagraph"/>
                    <w:spacing w:line="272" w:lineRule="exact"/>
                    <w:ind w:left="66"/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</w:pPr>
                  <w:r w:rsidRPr="00FC6B60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>---</w:t>
                  </w:r>
                </w:p>
              </w:tc>
            </w:tr>
          </w:tbl>
          <w:p w:rsidR="002C1F31" w:rsidRPr="00FC6B60" w:rsidRDefault="002C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31" w:rsidTr="00975BC2">
        <w:tc>
          <w:tcPr>
            <w:tcW w:w="10434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73795" w:rsidRPr="00FC6B60" w:rsidRDefault="00073795" w:rsidP="00073795">
            <w:pPr>
              <w:pStyle w:val="TableParagraph"/>
              <w:spacing w:before="11" w:line="274" w:lineRule="exact"/>
              <w:ind w:left="-1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Yetki</w:t>
            </w:r>
            <w:r w:rsidRPr="00FC6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</w:t>
            </w:r>
            <w:r w:rsidRPr="00FC6B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Sorumlulukları</w:t>
            </w:r>
          </w:p>
          <w:p w:rsidR="00FC6B60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6B60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Yardımcıları; Müdür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tarafından, kendisine çalışmalarında yardımcı olmak üzere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Yüksekokulun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aylıklı öğretim elemanları arasından seçilirler ve en çok üç yıl için atanırlar.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gerekli gördüğü hallerde yardımcılarını değiştirebilir.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Müdürün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görevi sona erdiğinde, yardımcılarının görevi de sona erer.</w:t>
            </w:r>
          </w:p>
          <w:p w:rsidR="00FC6B60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6B60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Görevleri:</w:t>
            </w:r>
          </w:p>
          <w:p w:rsidR="00FC6B60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Müdüre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görevi başında olmadığı zamanlarda vekâlet etmek,</w:t>
            </w:r>
          </w:p>
          <w:p w:rsidR="00933EC7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İlgili kanun ve yönetmelikl</w:t>
            </w:r>
            <w:r w:rsidR="00252B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 verilen görevleri yapmak,</w:t>
            </w:r>
          </w:p>
          <w:p w:rsidR="00933EC7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Göreviyle ilgili evrak, eşya araç v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gereçleri korumak ve saklamak,</w:t>
            </w:r>
          </w:p>
          <w:p w:rsidR="00933EC7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Gerektiği zaman güvenlik ö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nlemlerinin alınmasını sağlamak,</w:t>
            </w:r>
          </w:p>
          <w:p w:rsidR="00933EC7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Öğrencilere ge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rekli sosyal hizmeti sağlamada Müdür 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Yüksekokul S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ekreterine yardımcı olmak,</w:t>
            </w:r>
          </w:p>
          <w:p w:rsidR="00933EC7" w:rsidRDefault="00933EC7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</w:t>
            </w:r>
            <w:r w:rsidR="00330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asın ve Hal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 ilişkilerin yürütülmesinde Yüksekokul S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ekreterine yardımcı olmak,</w:t>
            </w:r>
          </w:p>
          <w:p w:rsidR="00933EC7" w:rsidRDefault="00933EC7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Mezuniyet törenlerinin düzenlenmesinde Yüksekokul Sekreteri i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 koordineli olarak görev yapmak,</w:t>
            </w:r>
          </w:p>
          <w:p w:rsidR="00933EC7" w:rsidRDefault="00933EC7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 eğitim-öğretim dönemi başında ders öğretim programlarının ilgili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başkanlıkları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tarafından </w:t>
            </w:r>
          </w:p>
          <w:p w:rsidR="00933EC7" w:rsidRDefault="00933EC7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hazırlanarak ö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ğrencilere duyurulmasını sağlamak,</w:t>
            </w:r>
          </w:p>
          <w:p w:rsidR="00933EC7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9. 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 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ve Sınav Yönetmeliğinin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uygulanması 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aşamasında yönetmelikle ilgili olarak 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33EC7" w:rsidRDefault="00933EC7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bilgilendirme 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çıkacak olan sorunların giderilmesi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girişimlerde bulunmak,</w:t>
            </w:r>
          </w:p>
          <w:p w:rsidR="00933EC7" w:rsidRDefault="00FC6B60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Topluluklarının</w:t>
            </w:r>
            <w:r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kurulmas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 için gerekli çalışmalar yapmak,</w:t>
            </w:r>
          </w:p>
          <w:p w:rsidR="00F178D6" w:rsidRDefault="00CE2074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Yüksekokul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politika ve stratejilerinin belirlenmesi yönünde gerekli çalışmaların yapılmasını </w:t>
            </w:r>
          </w:p>
          <w:p w:rsidR="00933EC7" w:rsidRDefault="00F178D6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sağla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mak,</w:t>
            </w:r>
          </w:p>
          <w:p w:rsidR="00933EC7" w:rsidRDefault="00CE2074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Yüksekokulun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basım-yayım işleri ile ilgili her tü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rlü düzenleme çalışmaları yapmak,</w:t>
            </w:r>
          </w:p>
          <w:p w:rsidR="00933EC7" w:rsidRDefault="00F178D6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13.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ders kayıtlar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ının düzenli yapılmasını sağlamak,</w:t>
            </w:r>
          </w:p>
          <w:p w:rsidR="00933EC7" w:rsidRDefault="00F178D6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14.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 danışmanlık hizmetlerini 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düzenlemek ve işleyişini denetlemek,</w:t>
            </w:r>
          </w:p>
          <w:p w:rsidR="00933EC7" w:rsidRDefault="00F178D6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15.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otomasyon sistemine işlenecek verilerin düzenli olara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girilmesinde ilgili paydaşlar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arasında </w:t>
            </w:r>
          </w:p>
          <w:p w:rsidR="00933EC7" w:rsidRDefault="00933EC7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oordin</w:t>
            </w:r>
            <w:r w:rsidR="00CE20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asyonu sağlamak,</w:t>
            </w:r>
          </w:p>
          <w:p w:rsidR="00933EC7" w:rsidRDefault="00F178D6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16. 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 nedenlerle ortaya çıkan öğrenci ile ilgili sorunların gider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ilmesi için girişimlerde bulunmak,</w:t>
            </w:r>
            <w:r w:rsidR="00933E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7A4259" w:rsidRDefault="00933EC7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17.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Sınav tarih, saat ve yerlerini belirlenmesini, gözetmenlerin tayin edilmesini ve sınavların düzenli </w:t>
            </w:r>
            <w:r w:rsidR="007A42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933EC7" w:rsidRDefault="007A4259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yapılmasını sağlamak,</w:t>
            </w:r>
          </w:p>
          <w:p w:rsidR="00933EC7" w:rsidRDefault="00933EC7" w:rsidP="00FC6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Öğrenci disiplin olayları ile ilgili işlemleri yön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etmenliklere uygun olarak yapmak,</w:t>
            </w:r>
          </w:p>
          <w:p w:rsidR="00933EC7" w:rsidRDefault="00933EC7" w:rsidP="00FC6B6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19. Yüksekokul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bünyesinde bölüm bazında ders dağılımlarının dengeli ve makul bir şekilde,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ilgili Bölüm </w:t>
            </w:r>
          </w:p>
          <w:p w:rsidR="00933EC7" w:rsidRDefault="00933EC7" w:rsidP="00FC6B6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  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lıkları ile koord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ineli olarak yapılmasını sağlamak,</w:t>
            </w:r>
          </w:p>
          <w:p w:rsidR="00146897" w:rsidRDefault="00933EC7" w:rsidP="00FC6B6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20.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Haftalık ders programlarının yapılması ile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Bölüm Başkanları ile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eş güdüm içerisinde çalışarak </w:t>
            </w:r>
            <w:r w:rsidR="001468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</w:t>
            </w:r>
          </w:p>
          <w:p w:rsidR="00146897" w:rsidRDefault="00146897" w:rsidP="00FC6B6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  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programların düzenli bir şekilde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otomasyon sistemine işlenmesini </w:t>
            </w:r>
            <w:r w:rsidR="00FC6B60" w:rsidRPr="00FC6B6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ve öğretim elemanları ile </w:t>
            </w:r>
          </w:p>
          <w:p w:rsidR="00146897" w:rsidRDefault="00146897" w:rsidP="00FC6B6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   ö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ğrencilere duyurulmasını sağlamak,</w:t>
            </w:r>
          </w:p>
          <w:p w:rsidR="00146897" w:rsidRDefault="00146897" w:rsidP="00146897">
            <w:pPr>
              <w:pStyle w:val="TableParagraph"/>
              <w:spacing w:before="11" w:line="274" w:lineRule="exact"/>
              <w:ind w:left="-1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Yapılan ve yapılamayan işler konusunda </w:t>
            </w:r>
            <w:r w:rsidR="00F178D6">
              <w:rPr>
                <w:rFonts w:ascii="Times New Roman" w:eastAsia="Times New Roman" w:hAnsi="Times New Roman" w:cs="Times New Roman"/>
                <w:sz w:val="24"/>
                <w:szCs w:val="24"/>
              </w:rPr>
              <w:t>Müdüre bilgi vermek,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1F31" w:rsidRPr="00FC6B60" w:rsidRDefault="002C1F31" w:rsidP="00931A8E">
            <w:pPr>
              <w:tabs>
                <w:tab w:val="left" w:pos="3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31" w:rsidRPr="00FC6B60" w:rsidRDefault="002C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31" w:rsidRPr="00FC6B60" w:rsidRDefault="002C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31" w:rsidRPr="00FC6B60" w:rsidRDefault="002C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897" w:rsidRDefault="00146897" w:rsidP="00146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85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Bağlı olduğu üst yönetici/yöneticileri tarafından verilen diğer işlerin ve işlemlerin yapılması.</w:t>
            </w:r>
          </w:p>
          <w:p w:rsidR="002C1F31" w:rsidRPr="00FC6B60" w:rsidRDefault="002C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3D" w:rsidRPr="00FC6B60" w:rsidRDefault="00F5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3D" w:rsidRPr="00FC6B60" w:rsidRDefault="00F5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5"/>
              <w:gridCol w:w="7195"/>
            </w:tblGrid>
            <w:tr w:rsidR="00BA2582" w:rsidRPr="00FC6B60" w:rsidTr="008D3D3D">
              <w:trPr>
                <w:trHeight w:hRule="exact" w:val="1382"/>
              </w:trPr>
              <w:tc>
                <w:tcPr>
                  <w:tcW w:w="29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8D3D3D" w:rsidRPr="00FC6B60" w:rsidRDefault="008D3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897" w:rsidRPr="007A5D53" w:rsidRDefault="007A5D53" w:rsidP="007A5D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Dr.</w:t>
                  </w:r>
                  <w:r w:rsidR="00FF2E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A5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Öğr. Üyesi Muhammet DEMİRBAŞ</w:t>
                  </w:r>
                </w:p>
                <w:p w:rsidR="007A5D53" w:rsidRPr="00FC6B60" w:rsidRDefault="007A5D53" w:rsidP="008D3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2582" w:rsidRPr="00FC6B60" w:rsidRDefault="00BA25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A2582" w:rsidRPr="00FC6B60" w:rsidRDefault="00BA2582" w:rsidP="00BA2582">
                  <w:pPr>
                    <w:pStyle w:val="TableParagraph"/>
                    <w:tabs>
                      <w:tab w:val="left" w:pos="2520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6B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Bu dokümanda açıklanan görev tanımımı okudum. Görevimi burada belirtilen  kapsamda yerine getirme</w:t>
                  </w:r>
                  <w:r w:rsidR="007A5D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yi kabul ediyorum.  .…./..…/2025</w:t>
                  </w:r>
                </w:p>
                <w:p w:rsidR="00BA2582" w:rsidRPr="00FC6B60" w:rsidRDefault="00BA25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582" w:rsidRPr="00FC6B60" w:rsidRDefault="00BA25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582" w:rsidRPr="00FC6B60" w:rsidRDefault="00BA25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582" w:rsidRPr="00FC6B60" w:rsidRDefault="00BA25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1F31" w:rsidRPr="00FC6B60" w:rsidRDefault="002C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31" w:rsidRPr="00FC6B60" w:rsidRDefault="002C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180" w:rsidRDefault="00791180"/>
    <w:sectPr w:rsidR="00791180" w:rsidSect="0095744F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D2" w:rsidRDefault="00B943D2" w:rsidP="009B4C5F">
      <w:pPr>
        <w:spacing w:after="0" w:line="240" w:lineRule="auto"/>
      </w:pPr>
      <w:r>
        <w:separator/>
      </w:r>
    </w:p>
  </w:endnote>
  <w:endnote w:type="continuationSeparator" w:id="0">
    <w:p w:rsidR="00B943D2" w:rsidRDefault="00B943D2" w:rsidP="009B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05559"/>
      <w:docPartObj>
        <w:docPartGallery w:val="Page Numbers (Bottom of Page)"/>
        <w:docPartUnique/>
      </w:docPartObj>
    </w:sdtPr>
    <w:sdtEndPr/>
    <w:sdtContent>
      <w:p w:rsidR="009B4C5F" w:rsidRDefault="009B4C5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66F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9B4C5F" w:rsidRDefault="009B4C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D2" w:rsidRDefault="00B943D2" w:rsidP="009B4C5F">
      <w:pPr>
        <w:spacing w:after="0" w:line="240" w:lineRule="auto"/>
      </w:pPr>
      <w:r>
        <w:separator/>
      </w:r>
    </w:p>
  </w:footnote>
  <w:footnote w:type="continuationSeparator" w:id="0">
    <w:p w:rsidR="00B943D2" w:rsidRDefault="00B943D2" w:rsidP="009B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B07"/>
    <w:multiLevelType w:val="hybridMultilevel"/>
    <w:tmpl w:val="ACD4CA90"/>
    <w:lvl w:ilvl="0" w:tplc="BE58B8C4">
      <w:start w:val="11"/>
      <w:numFmt w:val="decimal"/>
      <w:lvlText w:val="%1"/>
      <w:lvlJc w:val="left"/>
      <w:pPr>
        <w:ind w:left="147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867" w:hanging="360"/>
      </w:pPr>
    </w:lvl>
    <w:lvl w:ilvl="2" w:tplc="041F001B" w:tentative="1">
      <w:start w:val="1"/>
      <w:numFmt w:val="lowerRoman"/>
      <w:lvlText w:val="%3."/>
      <w:lvlJc w:val="right"/>
      <w:pPr>
        <w:ind w:left="1587" w:hanging="180"/>
      </w:pPr>
    </w:lvl>
    <w:lvl w:ilvl="3" w:tplc="041F000F" w:tentative="1">
      <w:start w:val="1"/>
      <w:numFmt w:val="decimal"/>
      <w:lvlText w:val="%4."/>
      <w:lvlJc w:val="left"/>
      <w:pPr>
        <w:ind w:left="2307" w:hanging="360"/>
      </w:pPr>
    </w:lvl>
    <w:lvl w:ilvl="4" w:tplc="041F0019" w:tentative="1">
      <w:start w:val="1"/>
      <w:numFmt w:val="lowerLetter"/>
      <w:lvlText w:val="%5."/>
      <w:lvlJc w:val="left"/>
      <w:pPr>
        <w:ind w:left="3027" w:hanging="360"/>
      </w:pPr>
    </w:lvl>
    <w:lvl w:ilvl="5" w:tplc="041F001B" w:tentative="1">
      <w:start w:val="1"/>
      <w:numFmt w:val="lowerRoman"/>
      <w:lvlText w:val="%6."/>
      <w:lvlJc w:val="right"/>
      <w:pPr>
        <w:ind w:left="3747" w:hanging="180"/>
      </w:pPr>
    </w:lvl>
    <w:lvl w:ilvl="6" w:tplc="041F000F" w:tentative="1">
      <w:start w:val="1"/>
      <w:numFmt w:val="decimal"/>
      <w:lvlText w:val="%7."/>
      <w:lvlJc w:val="left"/>
      <w:pPr>
        <w:ind w:left="4467" w:hanging="360"/>
      </w:pPr>
    </w:lvl>
    <w:lvl w:ilvl="7" w:tplc="041F0019" w:tentative="1">
      <w:start w:val="1"/>
      <w:numFmt w:val="lowerLetter"/>
      <w:lvlText w:val="%8."/>
      <w:lvlJc w:val="left"/>
      <w:pPr>
        <w:ind w:left="5187" w:hanging="360"/>
      </w:pPr>
    </w:lvl>
    <w:lvl w:ilvl="8" w:tplc="041F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1">
    <w:nsid w:val="47414A38"/>
    <w:multiLevelType w:val="hybridMultilevel"/>
    <w:tmpl w:val="F516F8A8"/>
    <w:lvl w:ilvl="0" w:tplc="022EE208">
      <w:start w:val="1"/>
      <w:numFmt w:val="decimal"/>
      <w:lvlText w:val="%1."/>
      <w:lvlJc w:val="left"/>
      <w:pPr>
        <w:ind w:left="2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3B890B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1B76C5C6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C1D6AB8C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CF1E2ABA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6F9C0E16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C5D6280E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2DC07562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94F4D000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31"/>
    <w:rsid w:val="00073795"/>
    <w:rsid w:val="000D1F18"/>
    <w:rsid w:val="000D53D9"/>
    <w:rsid w:val="000D5E53"/>
    <w:rsid w:val="00146897"/>
    <w:rsid w:val="00157B9B"/>
    <w:rsid w:val="00224EDD"/>
    <w:rsid w:val="00252B5B"/>
    <w:rsid w:val="002653D4"/>
    <w:rsid w:val="002C1F31"/>
    <w:rsid w:val="002D071F"/>
    <w:rsid w:val="0033097E"/>
    <w:rsid w:val="0037298B"/>
    <w:rsid w:val="003E4ADC"/>
    <w:rsid w:val="00443CD1"/>
    <w:rsid w:val="00512AFE"/>
    <w:rsid w:val="00632BC4"/>
    <w:rsid w:val="006B126D"/>
    <w:rsid w:val="006E5EDD"/>
    <w:rsid w:val="006E6BC9"/>
    <w:rsid w:val="00716FFD"/>
    <w:rsid w:val="00791180"/>
    <w:rsid w:val="007A4259"/>
    <w:rsid w:val="007A5D53"/>
    <w:rsid w:val="007C79EE"/>
    <w:rsid w:val="007F2977"/>
    <w:rsid w:val="00863B89"/>
    <w:rsid w:val="0087066F"/>
    <w:rsid w:val="008D3D3D"/>
    <w:rsid w:val="00931A8E"/>
    <w:rsid w:val="00933EC7"/>
    <w:rsid w:val="0095744F"/>
    <w:rsid w:val="00975BC2"/>
    <w:rsid w:val="00997E04"/>
    <w:rsid w:val="009B4C5F"/>
    <w:rsid w:val="00A22315"/>
    <w:rsid w:val="00A920C0"/>
    <w:rsid w:val="00B943D2"/>
    <w:rsid w:val="00BA2582"/>
    <w:rsid w:val="00C178E0"/>
    <w:rsid w:val="00C339DA"/>
    <w:rsid w:val="00C47781"/>
    <w:rsid w:val="00CA3E9A"/>
    <w:rsid w:val="00CE2074"/>
    <w:rsid w:val="00CE666B"/>
    <w:rsid w:val="00CF3CB1"/>
    <w:rsid w:val="00D063D9"/>
    <w:rsid w:val="00D458E3"/>
    <w:rsid w:val="00D50D4F"/>
    <w:rsid w:val="00D52B14"/>
    <w:rsid w:val="00D85231"/>
    <w:rsid w:val="00DD22BD"/>
    <w:rsid w:val="00EB0363"/>
    <w:rsid w:val="00EE4024"/>
    <w:rsid w:val="00F05731"/>
    <w:rsid w:val="00F06007"/>
    <w:rsid w:val="00F178B0"/>
    <w:rsid w:val="00F178D6"/>
    <w:rsid w:val="00F50B3D"/>
    <w:rsid w:val="00F62C2B"/>
    <w:rsid w:val="00FC6B60"/>
    <w:rsid w:val="00FD5EA9"/>
    <w:rsid w:val="00FD6DD3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39DA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5F"/>
  </w:style>
  <w:style w:type="paragraph" w:styleId="Altbilgi">
    <w:name w:val="footer"/>
    <w:basedOn w:val="Normal"/>
    <w:link w:val="Al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5F"/>
  </w:style>
  <w:style w:type="paragraph" w:styleId="ListeParagraf">
    <w:name w:val="List Paragraph"/>
    <w:basedOn w:val="Normal"/>
    <w:uiPriority w:val="1"/>
    <w:qFormat/>
    <w:rsid w:val="00073795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39DA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5F"/>
  </w:style>
  <w:style w:type="paragraph" w:styleId="Altbilgi">
    <w:name w:val="footer"/>
    <w:basedOn w:val="Normal"/>
    <w:link w:val="Al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5F"/>
  </w:style>
  <w:style w:type="paragraph" w:styleId="ListeParagraf">
    <w:name w:val="List Paragraph"/>
    <w:basedOn w:val="Normal"/>
    <w:uiPriority w:val="1"/>
    <w:qFormat/>
    <w:rsid w:val="0007379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technopc</cp:lastModifiedBy>
  <cp:revision>2</cp:revision>
  <cp:lastPrinted>2021-04-02T10:42:00Z</cp:lastPrinted>
  <dcterms:created xsi:type="dcterms:W3CDTF">2025-02-17T12:48:00Z</dcterms:created>
  <dcterms:modified xsi:type="dcterms:W3CDTF">2025-02-17T12:48:00Z</dcterms:modified>
</cp:coreProperties>
</file>